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39C" w:rsidRPr="008B5179" w:rsidRDefault="0089439C" w:rsidP="0089439C">
      <w:pPr>
        <w:jc w:val="center"/>
        <w:rPr>
          <w:rFonts w:ascii="Arial" w:hAnsi="Arial" w:cs="Arial"/>
          <w:color w:val="000000"/>
          <w:sz w:val="44"/>
          <w:szCs w:val="44"/>
        </w:rPr>
      </w:pPr>
      <w:r w:rsidRPr="008B5179">
        <w:rPr>
          <w:rFonts w:ascii="Arial" w:hAnsi="Arial" w:cs="Arial"/>
          <w:color w:val="000000"/>
          <w:sz w:val="44"/>
          <w:szCs w:val="44"/>
        </w:rPr>
        <w:t>ULTRAZVUČNA OBRADA</w:t>
      </w:r>
      <w:bookmarkStart w:id="0" w:name="_GoBack"/>
      <w:bookmarkEnd w:id="0"/>
    </w:p>
    <w:p w:rsidR="0089439C" w:rsidRPr="00924BDC" w:rsidRDefault="0089439C" w:rsidP="0089439C">
      <w:pPr>
        <w:jc w:val="center"/>
        <w:rPr>
          <w:rFonts w:ascii="Arial" w:hAnsi="Arial" w:cs="Arial"/>
          <w:color w:val="000000"/>
          <w:sz w:val="52"/>
          <w:szCs w:val="52"/>
        </w:rPr>
      </w:pPr>
    </w:p>
    <w:p w:rsidR="0089439C" w:rsidRPr="008B5179" w:rsidRDefault="0089439C">
      <w:pPr>
        <w:rPr>
          <w:rFonts w:ascii="Arial" w:hAnsi="Arial" w:cs="Arial"/>
          <w:color w:val="000000"/>
          <w:sz w:val="36"/>
          <w:szCs w:val="36"/>
        </w:rPr>
      </w:pPr>
      <w:r w:rsidRPr="008B5179">
        <w:rPr>
          <w:rFonts w:ascii="Arial" w:hAnsi="Arial" w:cs="Arial"/>
          <w:color w:val="000000"/>
          <w:sz w:val="36"/>
          <w:szCs w:val="36"/>
        </w:rPr>
        <w:t>*NEKONVENCIONALNE METODE OBRADE</w:t>
      </w:r>
    </w:p>
    <w:p w:rsidR="0089439C" w:rsidRPr="008B5179" w:rsidRDefault="0089439C">
      <w:pPr>
        <w:rPr>
          <w:rFonts w:ascii="Arial" w:hAnsi="Arial" w:cs="Arial"/>
          <w:color w:val="000000"/>
          <w:sz w:val="28"/>
          <w:szCs w:val="28"/>
        </w:rPr>
      </w:pPr>
      <w:r w:rsidRPr="008B5179">
        <w:rPr>
          <w:rFonts w:ascii="Arial" w:hAnsi="Arial" w:cs="Arial"/>
          <w:color w:val="000000"/>
          <w:sz w:val="28"/>
          <w:szCs w:val="28"/>
        </w:rPr>
        <w:t xml:space="preserve">Za obradu teško obrađivanih materijala, usporedno sa klasičnim metodama obrade(rezanjem i plastičnim deformiranjem) koriste se i nekonvencionalne metode obrade(ili specijalne metode) tj. </w:t>
      </w:r>
      <w:proofErr w:type="spellStart"/>
      <w:r w:rsidRPr="008B5179">
        <w:rPr>
          <w:rFonts w:ascii="Arial" w:hAnsi="Arial" w:cs="Arial"/>
          <w:color w:val="000000"/>
          <w:sz w:val="28"/>
          <w:szCs w:val="28"/>
        </w:rPr>
        <w:t>elektrofizičke</w:t>
      </w:r>
      <w:proofErr w:type="spellEnd"/>
      <w:r w:rsidRPr="008B5179">
        <w:rPr>
          <w:rFonts w:ascii="Arial" w:hAnsi="Arial" w:cs="Arial"/>
          <w:color w:val="000000"/>
          <w:sz w:val="28"/>
          <w:szCs w:val="28"/>
        </w:rPr>
        <w:t xml:space="preserve"> i elektrokemijske metode. Primjena ovih metoda, posebno u kombinaciji sa klasičnim metodama, najefikasnija je u obradi materijala i dijelova koje je vrlo teško, ili nemoguće obraditi na klasičnim, konvencionalnim obradnim postrojenjima. Naime, određene legure sa vrlo velikom tvrdoćom i toplinskom otpornošću teško je obraditi klasičnim metodama obrade pa su se s vremenom usvojile nove metode obrade zasnovane na sasvim novim principima, nekonvencionalne metode. Ultrazvučna obrada spada u mehaničke metode obrade. </w:t>
      </w:r>
    </w:p>
    <w:p w:rsidR="0089439C" w:rsidRPr="008B5179" w:rsidRDefault="0089439C">
      <w:pPr>
        <w:rPr>
          <w:rFonts w:ascii="Arial" w:hAnsi="Arial" w:cs="Arial"/>
          <w:color w:val="000000"/>
          <w:sz w:val="36"/>
          <w:szCs w:val="36"/>
        </w:rPr>
      </w:pPr>
      <w:r w:rsidRPr="008B5179">
        <w:rPr>
          <w:rFonts w:ascii="Arial" w:hAnsi="Arial" w:cs="Arial"/>
          <w:color w:val="000000"/>
          <w:sz w:val="36"/>
          <w:szCs w:val="36"/>
        </w:rPr>
        <w:t>*ULTRAZVUČNA OBRADA</w:t>
      </w:r>
    </w:p>
    <w:p w:rsidR="00073BB9" w:rsidRPr="008B5179" w:rsidRDefault="001B5683">
      <w:pPr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50-tih godina dvadesetog stoljeća američki inženjer </w:t>
      </w:r>
      <w:proofErr w:type="spellStart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L.Belemut</w:t>
      </w:r>
      <w:proofErr w:type="spellEnd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koristeći mogućnost drobljenja </w:t>
      </w:r>
      <w:proofErr w:type="spellStart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abraziva</w:t>
      </w:r>
      <w:proofErr w:type="spellEnd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ultrazvukom, otkrio je dimenzijsku ultrazvučnu obradu.</w:t>
      </w:r>
      <w:r w:rsidR="008B5179" w:rsidRPr="008B5179">
        <w:rPr>
          <w:lang w:val="bs-Latn-BA" w:eastAsia="bs-Latn-BA"/>
        </w:rPr>
        <w:t xml:space="preserve"> </w:t>
      </w:r>
      <w:r w:rsidR="008B5179" w:rsidRPr="008B5179">
        <w:rPr>
          <w:rFonts w:ascii="Arial" w:hAnsi="Arial" w:cs="Arial"/>
          <w:sz w:val="28"/>
          <w:szCs w:val="28"/>
          <w:lang w:val="bs-Latn-BA" w:eastAsia="bs-Latn-BA"/>
        </w:rPr>
        <w:t>Ispitivanje ultrazvučnim valovima je jedna od najpogodnijih nerazarajućih metoda za ispitivanje materijala.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9439C" w:rsidRPr="008B5179">
        <w:rPr>
          <w:rFonts w:ascii="Arial" w:hAnsi="Arial" w:cs="Arial"/>
          <w:color w:val="000000"/>
          <w:sz w:val="28"/>
          <w:szCs w:val="28"/>
        </w:rPr>
        <w:t>Ultrazvučne vibracije predstavljaju elastične valove koji se određenom brzinom prostiru u bilo kojoj sredini.</w:t>
      </w:r>
      <w:r w:rsidR="00073BB9" w:rsidRPr="008B5179">
        <w:rPr>
          <w:rFonts w:ascii="Arial" w:hAnsi="Arial" w:cs="Arial"/>
          <w:color w:val="000000"/>
          <w:sz w:val="28"/>
          <w:szCs w:val="28"/>
        </w:rPr>
        <w:t xml:space="preserve"> Frekvencijsko područje elastičnih vibracija je vrlo široko, no ljudsko uho registrira elastične vibracije u frekvencijskom području 20Hz-20kHz.Ultrazvučna metoda obrade se zasniva na udarnom djelovanju čela alata koji vibrira sa ultrazvučnim i abrazivnim zrncima koji se nalaze u suspenziji. </w:t>
      </w:r>
    </w:p>
    <w:p w:rsidR="00E870FB" w:rsidRPr="008B5179" w:rsidRDefault="00073BB9">
      <w:pPr>
        <w:rPr>
          <w:rFonts w:ascii="Arial" w:hAnsi="Arial" w:cs="Arial"/>
          <w:color w:val="000000"/>
          <w:sz w:val="28"/>
          <w:szCs w:val="28"/>
        </w:rPr>
      </w:pPr>
      <w:r w:rsidRPr="008B5179">
        <w:rPr>
          <w:rFonts w:ascii="Arial" w:hAnsi="Arial" w:cs="Arial"/>
          <w:color w:val="000000"/>
          <w:sz w:val="28"/>
          <w:szCs w:val="28"/>
        </w:rPr>
        <w:t>Metoda obrade obuhvaća dva osnovna procesa:</w:t>
      </w:r>
      <w:r w:rsidRPr="008B5179">
        <w:rPr>
          <w:rFonts w:ascii="Arial" w:hAnsi="Arial" w:cs="Arial"/>
          <w:b/>
          <w:color w:val="000000"/>
          <w:sz w:val="28"/>
          <w:szCs w:val="28"/>
        </w:rPr>
        <w:t>1.)</w:t>
      </w:r>
      <w:r w:rsidRPr="008B5179">
        <w:rPr>
          <w:rFonts w:ascii="Arial" w:hAnsi="Arial" w:cs="Arial"/>
          <w:color w:val="000000"/>
          <w:sz w:val="28"/>
          <w:szCs w:val="28"/>
        </w:rPr>
        <w:t xml:space="preserve">Udarno djelovanje abrazivnih zrnaca na </w:t>
      </w:r>
      <w:proofErr w:type="spellStart"/>
      <w:r w:rsidRPr="008B5179">
        <w:rPr>
          <w:rFonts w:ascii="Arial" w:hAnsi="Arial" w:cs="Arial"/>
          <w:color w:val="000000"/>
          <w:sz w:val="28"/>
          <w:szCs w:val="28"/>
        </w:rPr>
        <w:t>obradak</w:t>
      </w:r>
      <w:proofErr w:type="spellEnd"/>
      <w:r w:rsidRPr="008B5179">
        <w:rPr>
          <w:rFonts w:ascii="Arial" w:hAnsi="Arial" w:cs="Arial"/>
          <w:color w:val="000000"/>
          <w:sz w:val="28"/>
          <w:szCs w:val="28"/>
        </w:rPr>
        <w:t xml:space="preserve"> i odvaljivanje djelića materijala, </w:t>
      </w:r>
      <w:r w:rsidRPr="008B5179">
        <w:rPr>
          <w:rFonts w:ascii="Arial" w:hAnsi="Arial" w:cs="Arial"/>
          <w:b/>
          <w:color w:val="000000"/>
          <w:sz w:val="28"/>
          <w:szCs w:val="28"/>
        </w:rPr>
        <w:t>2.)</w:t>
      </w:r>
      <w:r w:rsidRPr="008B5179">
        <w:rPr>
          <w:rFonts w:ascii="Arial" w:hAnsi="Arial" w:cs="Arial"/>
          <w:color w:val="000000"/>
          <w:sz w:val="28"/>
          <w:szCs w:val="28"/>
        </w:rPr>
        <w:t xml:space="preserve">Cirkulacija i obnavljanje abrazivne suspenzije, čime se odnose djelići skinutog materijala i dovodi svjež </w:t>
      </w:r>
      <w:proofErr w:type="spellStart"/>
      <w:r w:rsidRPr="008B5179">
        <w:rPr>
          <w:rFonts w:ascii="Arial" w:hAnsi="Arial" w:cs="Arial"/>
          <w:color w:val="000000"/>
          <w:sz w:val="28"/>
          <w:szCs w:val="28"/>
        </w:rPr>
        <w:t>abraziv</w:t>
      </w:r>
      <w:proofErr w:type="spellEnd"/>
      <w:r w:rsidRPr="008B5179">
        <w:rPr>
          <w:rFonts w:ascii="Arial" w:hAnsi="Arial" w:cs="Arial"/>
          <w:color w:val="000000"/>
          <w:sz w:val="28"/>
          <w:szCs w:val="28"/>
        </w:rPr>
        <w:t>. Ultrazvučna obrada se najefikasnije primjenjuje u tečnoj sredini pa se zato i koristi suspenzija, kao mješavina abrazivnih zrnaca i tečnosti. Primjena ove metode je u elektroindustriji, radio</w:t>
      </w:r>
      <w:r w:rsidR="00065EC6">
        <w:rPr>
          <w:rFonts w:ascii="Arial" w:hAnsi="Arial" w:cs="Arial"/>
          <w:color w:val="000000"/>
          <w:sz w:val="28"/>
          <w:szCs w:val="28"/>
        </w:rPr>
        <w:t xml:space="preserve"> </w:t>
      </w:r>
      <w:r w:rsidRPr="008B5179">
        <w:rPr>
          <w:rFonts w:ascii="Arial" w:hAnsi="Arial" w:cs="Arial"/>
          <w:color w:val="000000"/>
          <w:sz w:val="28"/>
          <w:szCs w:val="28"/>
        </w:rPr>
        <w:t xml:space="preserve">industriji, </w:t>
      </w:r>
      <w:r w:rsidR="00E870FB" w:rsidRPr="008B5179">
        <w:rPr>
          <w:rFonts w:ascii="Arial" w:hAnsi="Arial" w:cs="Arial"/>
          <w:color w:val="000000"/>
          <w:sz w:val="28"/>
          <w:szCs w:val="28"/>
        </w:rPr>
        <w:t>optičkoj industriji, strojogradnji i dr.</w:t>
      </w:r>
    </w:p>
    <w:p w:rsidR="00E870FB" w:rsidRPr="008B5179" w:rsidRDefault="00E870FB">
      <w:pPr>
        <w:rPr>
          <w:rFonts w:ascii="Arial" w:hAnsi="Arial" w:cs="Arial"/>
          <w:color w:val="000000"/>
          <w:sz w:val="28"/>
          <w:szCs w:val="28"/>
        </w:rPr>
      </w:pPr>
    </w:p>
    <w:p w:rsidR="00E870FB" w:rsidRPr="00924BDC" w:rsidRDefault="00E870FB">
      <w:pPr>
        <w:rPr>
          <w:rFonts w:ascii="Arial" w:hAnsi="Arial" w:cs="Arial"/>
          <w:color w:val="000000"/>
          <w:sz w:val="36"/>
          <w:szCs w:val="36"/>
        </w:rPr>
      </w:pPr>
      <w:r w:rsidRPr="00924BDC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44ABFD15" wp14:editId="6E0B5200">
            <wp:extent cx="4928296" cy="2555875"/>
            <wp:effectExtent l="0" t="0" r="5715" b="0"/>
            <wp:docPr id="1" name="Slika 1" descr="http://automatizacija1.etf.rs/poglavlja/Rezanje%203_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matizacija1.etf.rs/poglavlja/Rezanje%203_files/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01" cy="26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FB" w:rsidRDefault="00065EC6" w:rsidP="00E870FB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Sh</w:t>
      </w:r>
      <w:r w:rsidR="00E870FB" w:rsidRPr="008B5179">
        <w:rPr>
          <w:rFonts w:ascii="Arial" w:hAnsi="Arial" w:cs="Arial"/>
          <w:color w:val="000000"/>
          <w:sz w:val="28"/>
          <w:szCs w:val="28"/>
        </w:rPr>
        <w:t>ema instalacije za ultrazvučnu obradu</w:t>
      </w:r>
    </w:p>
    <w:p w:rsidR="008B5179" w:rsidRPr="008B5179" w:rsidRDefault="008B5179" w:rsidP="00E870F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E870FB" w:rsidRPr="008B5179" w:rsidRDefault="00E870FB" w:rsidP="00E870FB">
      <w:pPr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Ovaj postupak je veoma pogodan i za obradu tvrdih i krutih materijala, kao što su: staklo, kvarc, porculan, keramika, dijamant, grafit.</w:t>
      </w:r>
      <w:r w:rsidR="001B5683"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Osim toga, ova obrada se primjenjuje i za skidanje tragova prethodne obrade –poliranje, zaobljavanje oštrih rubova,</w:t>
      </w:r>
      <w:r w:rsidRPr="008B5179"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čišćenje zaprljanih dijelova i</w:t>
      </w:r>
      <w:r w:rsidRPr="008B5179"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dr</w:t>
      </w:r>
      <w:r w:rsidR="001E26FD"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B5683" w:rsidRPr="008B5179" w:rsidRDefault="001B5683" w:rsidP="001E26FD">
      <w:pPr>
        <w:jc w:val="center"/>
        <w:rPr>
          <w:rFonts w:ascii="Arial" w:hAnsi="Arial" w:cs="Arial"/>
          <w:noProof/>
          <w:sz w:val="36"/>
          <w:szCs w:val="36"/>
          <w:lang w:eastAsia="hr-HR"/>
        </w:rPr>
      </w:pPr>
      <w:r w:rsidRPr="008B5179">
        <w:rPr>
          <w:rFonts w:ascii="Arial" w:hAnsi="Arial" w:cs="Arial"/>
          <w:noProof/>
          <w:sz w:val="36"/>
          <w:szCs w:val="36"/>
          <w:lang w:eastAsia="hr-HR"/>
        </w:rPr>
        <w:t>PRINCIP OBRADE</w:t>
      </w:r>
    </w:p>
    <w:p w:rsidR="001B5683" w:rsidRPr="00924BDC" w:rsidRDefault="00E870FB" w:rsidP="00E870FB">
      <w:pP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924BDC">
        <w:rPr>
          <w:rFonts w:ascii="Arial" w:hAnsi="Arial" w:cs="Arial"/>
          <w:noProof/>
          <w:lang w:eastAsia="hr-HR"/>
        </w:rPr>
        <w:drawing>
          <wp:inline distT="0" distB="0" distL="0" distR="0" wp14:anchorId="220D92E8" wp14:editId="40CC7AA2">
            <wp:extent cx="5922244" cy="3106420"/>
            <wp:effectExtent l="0" t="0" r="2540" b="0"/>
            <wp:docPr id="2" name="Slika 2" descr="https://html2-f.scribdassets.com/440ub18z7kzrw2l/images/4-65d6d1b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tml2-f.scribdassets.com/440ub18z7kzrw2l/images/4-65d6d1ba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" r="7541" b="44989"/>
                    <a:stretch/>
                  </pic:blipFill>
                  <pic:spPr bwMode="auto">
                    <a:xfrm>
                      <a:off x="0" y="0"/>
                      <a:ext cx="5953236" cy="31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683" w:rsidRPr="001E26FD" w:rsidRDefault="001B5683" w:rsidP="001E26FD">
      <w:pPr>
        <w:jc w:val="center"/>
        <w:rPr>
          <w:rFonts w:ascii="Arial" w:hAnsi="Arial" w:cs="Arial"/>
          <w:color w:val="000000"/>
          <w:sz w:val="44"/>
          <w:szCs w:val="44"/>
          <w:bdr w:val="none" w:sz="0" w:space="0" w:color="auto" w:frame="1"/>
          <w:shd w:val="clear" w:color="auto" w:fill="FFFFFF"/>
        </w:rPr>
      </w:pPr>
      <w:r w:rsidRPr="008B5179"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lastRenderedPageBreak/>
        <w:t>PRIMJENA ULTRAZVUČNE OBRADE</w:t>
      </w:r>
      <w:r w:rsidRPr="00924BDC">
        <w:rPr>
          <w:rFonts w:ascii="Arial" w:hAnsi="Arial" w:cs="Arial"/>
          <w:noProof/>
          <w:lang w:eastAsia="hr-HR"/>
        </w:rPr>
        <w:drawing>
          <wp:inline distT="0" distB="0" distL="0" distR="0" wp14:anchorId="6BC6DA04" wp14:editId="7DAB28E1">
            <wp:extent cx="4138759" cy="2743200"/>
            <wp:effectExtent l="0" t="0" r="0" b="0"/>
            <wp:docPr id="3" name="Slika 3" descr="https://html2-f.scribdassets.com/440ub18z7kzrw2l/images/5-5e751c1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440ub18z7kzrw2l/images/5-5e751c17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" t="3526" r="40609" b="44108"/>
                    <a:stretch/>
                  </pic:blipFill>
                  <pic:spPr bwMode="auto">
                    <a:xfrm>
                      <a:off x="0" y="0"/>
                      <a:ext cx="4178045" cy="27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683" w:rsidRPr="008B5179" w:rsidRDefault="001E26FD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>a)</w:t>
      </w:r>
      <w:r w:rsidR="001B5683" w:rsidRPr="008B5179">
        <w:rPr>
          <w:rFonts w:ascii="Arial" w:eastAsia="Times New Roman" w:hAnsi="Arial" w:cs="Arial"/>
          <w:color w:val="000000"/>
          <w:spacing w:val="-15"/>
          <w:sz w:val="28"/>
          <w:szCs w:val="28"/>
          <w:bdr w:val="none" w:sz="0" w:space="0" w:color="auto" w:frame="1"/>
          <w:lang w:eastAsia="hr-HR"/>
        </w:rPr>
        <w:t xml:space="preserve">izrada gravura, </w:t>
      </w:r>
      <w:r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>b)</w:t>
      </w:r>
      <w:r w:rsidR="001B5683"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 xml:space="preserve"> </w:t>
      </w:r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i </w:t>
      </w:r>
      <w:r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>c)</w:t>
      </w:r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 </w:t>
      </w:r>
      <w:proofErr w:type="spellStart"/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prosjecanje</w:t>
      </w:r>
      <w:proofErr w:type="spellEnd"/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, </w:t>
      </w:r>
      <w:r w:rsidR="001B5683"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>d)</w:t>
      </w:r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 i </w:t>
      </w:r>
      <w:r w:rsidR="001B5683"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>e)</w:t>
      </w:r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bušenje, </w:t>
      </w:r>
      <w:r w:rsidR="001B5683" w:rsidRPr="008B517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hr-HR"/>
        </w:rPr>
        <w:t>f)</w:t>
      </w:r>
      <w:r w:rsidR="001B5683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sječenje materijala.</w:t>
      </w:r>
    </w:p>
    <w:p w:rsidR="001B5683" w:rsidRPr="008B5179" w:rsidRDefault="001B5683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Neka područja gdje se jo</w:t>
      </w:r>
      <w:r w:rsidR="00924BDC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š koristi ultrazvučna obrada su:</w:t>
      </w:r>
    </w:p>
    <w:p w:rsidR="00924BDC" w:rsidRPr="008B5179" w:rsidRDefault="001B5683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-Di</w:t>
      </w:r>
      <w:r w:rsidR="00924BDC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menzijska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obrada</w:t>
      </w:r>
      <w:r w:rsidR="00924BDC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,</w:t>
      </w:r>
    </w:p>
    <w:p w:rsidR="001B5683" w:rsidRPr="008B5179" w:rsidRDefault="001B5683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-Obrada </w:t>
      </w:r>
      <w:proofErr w:type="spellStart"/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abrazivom</w:t>
      </w:r>
      <w:proofErr w:type="spellEnd"/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slobodnog kretanja(poliranje, zaobljavanje oštrih rubova, čišćenje dijelova)</w:t>
      </w:r>
      <w:r w:rsidR="00924BDC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,</w:t>
      </w:r>
    </w:p>
    <w:p w:rsidR="001B5683" w:rsidRPr="008B5179" w:rsidRDefault="001B5683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-Pojačavanje drugih tehnoloških procesa obrade primjenom ultrazvuka(rezanje, plastično deformiranje, zavarivanje, termičke obrade)</w:t>
      </w:r>
      <w:r w:rsidR="00924BDC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,</w:t>
      </w:r>
    </w:p>
    <w:p w:rsidR="001B5683" w:rsidRDefault="001B5683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-Ultrazvučna defektoskopija i kontrola materijala(otkrivanje šupljina, pukotina, prisustva stranih primjesa u materijalima)</w:t>
      </w:r>
      <w:r w:rsidR="00924BDC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.</w:t>
      </w:r>
    </w:p>
    <w:p w:rsidR="00143481" w:rsidRDefault="00143481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</w:p>
    <w:p w:rsidR="00143481" w:rsidRDefault="00143481" w:rsidP="001434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bdr w:val="none" w:sz="0" w:space="0" w:color="auto" w:frame="1"/>
          <w:lang w:eastAsia="hr-HR"/>
        </w:rPr>
      </w:pPr>
      <w:r>
        <w:rPr>
          <w:noProof/>
          <w:lang w:eastAsia="hr-HR"/>
        </w:rPr>
        <w:drawing>
          <wp:inline distT="0" distB="0" distL="0" distR="0" wp14:anchorId="015F30F9" wp14:editId="0A004574">
            <wp:extent cx="2736215" cy="2029460"/>
            <wp:effectExtent l="0" t="0" r="6985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81" w:rsidRPr="00143481" w:rsidRDefault="00143481" w:rsidP="001434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143481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Ispitivanje zavarenog spoja</w:t>
      </w:r>
    </w:p>
    <w:p w:rsidR="00924BDC" w:rsidRPr="001B5683" w:rsidRDefault="00924BDC" w:rsidP="001B56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eastAsia="hr-HR"/>
        </w:rPr>
      </w:pPr>
    </w:p>
    <w:p w:rsidR="008B5179" w:rsidRDefault="008B5179" w:rsidP="00E870FB">
      <w:pPr>
        <w:rPr>
          <w:rFonts w:ascii="Arial" w:hAnsi="Arial" w:cs="Arial"/>
          <w:noProof/>
          <w:sz w:val="36"/>
          <w:szCs w:val="36"/>
          <w:lang w:eastAsia="hr-HR"/>
        </w:rPr>
      </w:pPr>
    </w:p>
    <w:p w:rsidR="008B5179" w:rsidRDefault="008B5179" w:rsidP="00E870FB">
      <w:pPr>
        <w:rPr>
          <w:rFonts w:ascii="Arial" w:hAnsi="Arial" w:cs="Arial"/>
          <w:noProof/>
          <w:sz w:val="36"/>
          <w:szCs w:val="36"/>
          <w:lang w:eastAsia="hr-HR"/>
        </w:rPr>
      </w:pPr>
    </w:p>
    <w:p w:rsidR="00924BDC" w:rsidRPr="008B5179" w:rsidRDefault="00924BDC" w:rsidP="00E870FB">
      <w:pPr>
        <w:rPr>
          <w:rFonts w:ascii="Arial" w:hAnsi="Arial" w:cs="Arial"/>
          <w:noProof/>
          <w:sz w:val="36"/>
          <w:szCs w:val="36"/>
          <w:lang w:eastAsia="hr-HR"/>
        </w:rPr>
      </w:pPr>
      <w:r w:rsidRPr="008B5179">
        <w:rPr>
          <w:rFonts w:ascii="Arial" w:hAnsi="Arial" w:cs="Arial"/>
          <w:noProof/>
          <w:sz w:val="36"/>
          <w:szCs w:val="36"/>
          <w:lang w:eastAsia="hr-HR"/>
        </w:rPr>
        <w:lastRenderedPageBreak/>
        <w:t>*OPIS ULTRAZVUČNOG STROJA</w:t>
      </w:r>
    </w:p>
    <w:p w:rsidR="001B5683" w:rsidRPr="00924BDC" w:rsidRDefault="00924BDC" w:rsidP="00E870FB">
      <w:pP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924BDC">
        <w:rPr>
          <w:rFonts w:ascii="Arial" w:hAnsi="Arial" w:cs="Arial"/>
          <w:noProof/>
          <w:lang w:eastAsia="hr-HR"/>
        </w:rPr>
        <w:drawing>
          <wp:inline distT="0" distB="0" distL="0" distR="0" wp14:anchorId="699CF8E9" wp14:editId="1978C7BC">
            <wp:extent cx="4013225" cy="3291840"/>
            <wp:effectExtent l="0" t="0" r="6350" b="3810"/>
            <wp:docPr id="4" name="Slika 4" descr="https://html2-f.scribdassets.com/440ub18z7kzrw2l/images/6-1fa89a2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tml2-f.scribdassets.com/440ub18z7kzrw2l/images/6-1fa89a2d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79" b="30003"/>
                    <a:stretch/>
                  </pic:blipFill>
                  <pic:spPr bwMode="auto">
                    <a:xfrm>
                      <a:off x="0" y="0"/>
                      <a:ext cx="4037931" cy="33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1.)</w:t>
      </w:r>
      <w:proofErr w:type="spellStart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Elektroakustični</w:t>
      </w:r>
      <w:proofErr w:type="spellEnd"/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2.)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Pretvarač – </w:t>
      </w:r>
      <w:proofErr w:type="spellStart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oscilator</w:t>
      </w:r>
      <w:proofErr w:type="spellEnd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8B5179">
        <w:rPr>
          <w:rStyle w:val="a"/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  <w:t>međuelement</w:t>
      </w:r>
      <w:proofErr w:type="spellEnd"/>
      <w:r w:rsidRPr="008B5179">
        <w:rPr>
          <w:rStyle w:val="a"/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3.)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Pojačivač ultrazvučnih oscilacija – koncentrator </w:t>
      </w:r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4.)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Alat </w:t>
      </w:r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5.)</w:t>
      </w:r>
      <w:proofErr w:type="spellStart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Obradak</w:t>
      </w:r>
      <w:proofErr w:type="spellEnd"/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6.)</w:t>
      </w:r>
      <w:r w:rsidRPr="008B5179">
        <w:rPr>
          <w:rStyle w:val="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VF–generator</w:t>
      </w:r>
    </w:p>
    <w:p w:rsidR="00924BDC" w:rsidRPr="008B5179" w:rsidRDefault="00924BDC" w:rsidP="00E870FB">
      <w:pPr>
        <w:rPr>
          <w:rStyle w:val="a"/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</w:pPr>
      <w:r w:rsidRPr="008B5179">
        <w:rPr>
          <w:rStyle w:val="a"/>
          <w:rFonts w:ascii="Arial" w:hAnsi="Arial" w:cs="Arial"/>
          <w:b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  <w:t>7.)</w:t>
      </w:r>
      <w:r w:rsidRPr="008B5179">
        <w:rPr>
          <w:rStyle w:val="a"/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  <w:t>Pumpa za suspenziju</w:t>
      </w:r>
    </w:p>
    <w:p w:rsidR="00924BDC" w:rsidRPr="008B5179" w:rsidRDefault="00924BDC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Najznačajniji sistemi stroja za ultrazvučnu obradu su:</w:t>
      </w:r>
    </w:p>
    <w:p w:rsidR="00924BDC" w:rsidRPr="008B5179" w:rsidRDefault="00924BDC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8B5179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hr-HR"/>
        </w:rPr>
        <w:t>1)</w:t>
      </w:r>
      <w:r w:rsidRPr="008B5179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lang w:eastAsia="hr-HR"/>
        </w:rPr>
        <w:t>Oscilatorni sistem,</w:t>
      </w:r>
    </w:p>
    <w:p w:rsidR="001E26FD" w:rsidRPr="008B5179" w:rsidRDefault="00924BDC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hr-HR"/>
        </w:rPr>
        <w:t>2)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Visokofrekvencijski generator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i </w:t>
      </w:r>
    </w:p>
    <w:p w:rsidR="001E26FD" w:rsidRPr="008B5179" w:rsidRDefault="00924BDC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hr-HR"/>
        </w:rPr>
        <w:t>3)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Sistem za prijenos suspenzije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.</w:t>
      </w:r>
    </w:p>
    <w:p w:rsidR="00924BDC" w:rsidRPr="008B5179" w:rsidRDefault="00924BDC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Podrazum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ijeva se da suvremeni visoko automatizirani ultrazvučni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strojevi sadrže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osnovne elemente kao što su:</w:t>
      </w:r>
    </w:p>
    <w:p w:rsidR="00924BDC" w:rsidRPr="008B5179" w:rsidRDefault="00924BDC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postolje, radni sto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l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 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sa klizačima, pozicijske i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</w:t>
      </w:r>
      <w:proofErr w:type="spellStart"/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stezne</w:t>
      </w:r>
      <w:proofErr w:type="spellEnd"/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elemente za </w:t>
      </w:r>
      <w:proofErr w:type="spellStart"/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obradak</w:t>
      </w:r>
      <w:proofErr w:type="spellEnd"/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, uređaj za pomoćno kretanje oscilatornog sistema, sistem za numeričko upravljanje i kontrolu rada procesa i</w:t>
      </w:r>
      <w:r w:rsidR="001E26FD"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 xml:space="preserve"> stroja</w:t>
      </w:r>
      <w:r w:rsidRPr="008B5179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.</w:t>
      </w:r>
    </w:p>
    <w:p w:rsidR="00CC3A5E" w:rsidRPr="008B5179" w:rsidRDefault="00CC3A5E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</w:p>
    <w:p w:rsidR="0045222F" w:rsidRDefault="0045222F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hr-HR"/>
        </w:rPr>
      </w:pPr>
    </w:p>
    <w:p w:rsidR="0045222F" w:rsidRDefault="0045222F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hr-HR"/>
        </w:rPr>
      </w:pPr>
    </w:p>
    <w:p w:rsidR="00CC3A5E" w:rsidRDefault="0045222F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hr-HR"/>
        </w:rPr>
      </w:pPr>
      <w:r w:rsidRPr="0045222F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hr-HR"/>
        </w:rPr>
        <w:lastRenderedPageBreak/>
        <w:t>*NERAZARAJUĆA ISPITIVANJA</w:t>
      </w:r>
      <w:r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hr-HR"/>
        </w:rPr>
        <w:t>-NDT(NON-DESTRUCTIVE TESTING)</w:t>
      </w:r>
    </w:p>
    <w:p w:rsidR="0045222F" w:rsidRDefault="0045222F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</w:p>
    <w:p w:rsidR="0045222F" w:rsidRDefault="0045222F" w:rsidP="00924B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Područje ispitivanja bez razaranja je široko, a to je područje koje igra odlučujuću ulogu u osiguravanju da konstrukcijske komponente i sistemi izvršavaju svoju funkciju na pouzdan i isplativ način. NDT tehničari izvode provjere i zapisuju stanje materijala i pukotina koje mogu izazvati padove zrakoplova, izbacivanje vlaka iz tračnica, eksplozije u cjevovodima i dr. NDT metode omo</w:t>
      </w:r>
      <w:r w:rsidR="00065EC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gućavaju provjeru, pregled i oc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hr-HR"/>
        </w:rPr>
        <w:t>jenu materijala i dijelova, a da oni pri tome budu neoštećeni. Nisu sve NDT metode jednako pogodne za različite materijale pa se često kombiniraju dvije ili više metoda.</w:t>
      </w:r>
    </w:p>
    <w:p w:rsidR="0045222F" w:rsidRDefault="0045222F" w:rsidP="004522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CC3A5E" w:rsidRDefault="0045222F" w:rsidP="004522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5270E5A0" wp14:editId="1F5CF5F1">
            <wp:extent cx="2756715" cy="1966999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09" cy="19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5F" w:rsidRDefault="00A61F5F" w:rsidP="004522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A61F5F" w:rsidRPr="008B5179" w:rsidRDefault="00A61F5F" w:rsidP="004522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A61F5F" w:rsidRPr="00A61F5F" w:rsidRDefault="00A61F5F" w:rsidP="00A61F5F">
      <w:pPr>
        <w:spacing w:afterLines="50" w:after="120"/>
        <w:jc w:val="both"/>
        <w:rPr>
          <w:rFonts w:ascii="Arial" w:hAnsi="Arial" w:cs="Arial"/>
          <w:sz w:val="36"/>
          <w:szCs w:val="36"/>
        </w:rPr>
      </w:pPr>
      <w:r w:rsidRPr="00A61F5F">
        <w:rPr>
          <w:sz w:val="28"/>
          <w:szCs w:val="28"/>
        </w:rPr>
        <w:t xml:space="preserve"> </w:t>
      </w:r>
      <w:r w:rsidRPr="00A61F5F">
        <w:rPr>
          <w:rFonts w:ascii="Arial" w:hAnsi="Arial" w:cs="Arial"/>
          <w:sz w:val="36"/>
          <w:szCs w:val="36"/>
        </w:rPr>
        <w:t>Postupak ultrazvuka-ultrazvučna ispitivanja</w:t>
      </w:r>
    </w:p>
    <w:p w:rsidR="00924BDC" w:rsidRDefault="00A61F5F" w:rsidP="00A61F5F">
      <w:pPr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  <w:r w:rsidRPr="00A61F5F">
        <w:rPr>
          <w:rFonts w:ascii="Arial" w:hAnsi="Arial" w:cs="Arial"/>
          <w:sz w:val="28"/>
          <w:szCs w:val="28"/>
        </w:rPr>
        <w:t xml:space="preserve">Pod ultrazvukom </w:t>
      </w:r>
      <w:r>
        <w:rPr>
          <w:rFonts w:ascii="Arial" w:hAnsi="Arial" w:cs="Arial"/>
          <w:sz w:val="28"/>
          <w:szCs w:val="28"/>
        </w:rPr>
        <w:t>se podrazumijeva</w:t>
      </w:r>
      <w:r w:rsidRPr="00A61F5F">
        <w:rPr>
          <w:rFonts w:ascii="Arial" w:hAnsi="Arial" w:cs="Arial"/>
          <w:sz w:val="28"/>
          <w:szCs w:val="28"/>
        </w:rPr>
        <w:t xml:space="preserve"> mehaničko titranje s frekvencijom višom nego što je može čuti lju</w:t>
      </w:r>
      <w:r>
        <w:rPr>
          <w:rFonts w:ascii="Arial" w:hAnsi="Arial" w:cs="Arial"/>
          <w:sz w:val="28"/>
          <w:szCs w:val="28"/>
        </w:rPr>
        <w:t>d</w:t>
      </w:r>
      <w:r w:rsidRPr="00A61F5F">
        <w:rPr>
          <w:rFonts w:ascii="Arial" w:hAnsi="Arial" w:cs="Arial"/>
          <w:sz w:val="28"/>
          <w:szCs w:val="28"/>
        </w:rPr>
        <w:t xml:space="preserve">sko uho. Zvučni </w:t>
      </w:r>
      <w:r>
        <w:rPr>
          <w:rFonts w:ascii="Arial" w:hAnsi="Arial" w:cs="Arial"/>
          <w:sz w:val="28"/>
          <w:szCs w:val="28"/>
        </w:rPr>
        <w:t>valovi</w:t>
      </w:r>
      <w:r w:rsidRPr="00A61F5F">
        <w:rPr>
          <w:rFonts w:ascii="Arial" w:hAnsi="Arial" w:cs="Arial"/>
          <w:sz w:val="28"/>
          <w:szCs w:val="28"/>
        </w:rPr>
        <w:t xml:space="preserve"> se šire</w:t>
      </w:r>
      <w:r w:rsidR="00143481">
        <w:rPr>
          <w:rFonts w:ascii="Arial" w:hAnsi="Arial" w:cs="Arial"/>
          <w:sz w:val="28"/>
          <w:szCs w:val="28"/>
        </w:rPr>
        <w:t xml:space="preserve"> </w:t>
      </w:r>
      <w:r w:rsidRPr="00A61F5F">
        <w:rPr>
          <w:rFonts w:ascii="Arial" w:hAnsi="Arial" w:cs="Arial"/>
          <w:sz w:val="28"/>
          <w:szCs w:val="28"/>
        </w:rPr>
        <w:t>pravolin</w:t>
      </w:r>
      <w:r>
        <w:rPr>
          <w:rFonts w:ascii="Arial" w:hAnsi="Arial" w:cs="Arial"/>
          <w:sz w:val="28"/>
          <w:szCs w:val="28"/>
        </w:rPr>
        <w:t>i</w:t>
      </w:r>
      <w:r w:rsidRPr="00A61F5F">
        <w:rPr>
          <w:rFonts w:ascii="Arial" w:hAnsi="Arial" w:cs="Arial"/>
          <w:sz w:val="28"/>
          <w:szCs w:val="28"/>
        </w:rPr>
        <w:t xml:space="preserve">jski i natrag </w:t>
      </w:r>
      <w:r>
        <w:rPr>
          <w:rFonts w:ascii="Arial" w:hAnsi="Arial" w:cs="Arial"/>
          <w:sz w:val="28"/>
          <w:szCs w:val="28"/>
        </w:rPr>
        <w:t>tj. reflektiraju se.</w:t>
      </w:r>
      <w:r w:rsidRPr="00A61F5F">
        <w:rPr>
          <w:color w:val="080808"/>
          <w:lang w:val="bs-Latn-BA" w:eastAsia="bs-Latn-BA"/>
        </w:rPr>
        <w:t xml:space="preserve"> </w:t>
      </w:r>
      <w:r w:rsidRPr="00A61F5F">
        <w:rPr>
          <w:rFonts w:ascii="Arial" w:hAnsi="Arial" w:cs="Arial"/>
          <w:color w:val="080808"/>
          <w:sz w:val="28"/>
          <w:szCs w:val="28"/>
          <w:lang w:val="bs-Latn-BA" w:eastAsia="bs-Latn-BA"/>
        </w:rPr>
        <w:t>S</w:t>
      </w:r>
      <w:r>
        <w:rPr>
          <w:rFonts w:ascii="Arial" w:hAnsi="Arial" w:cs="Arial"/>
          <w:color w:val="080808"/>
          <w:sz w:val="28"/>
          <w:szCs w:val="28"/>
          <w:lang w:val="bs-Latn-BA" w:eastAsia="bs-Latn-BA"/>
        </w:rPr>
        <w:t>tupanj</w:t>
      </w:r>
      <w:r w:rsidRPr="00A61F5F">
        <w:rPr>
          <w:rFonts w:ascii="Arial" w:hAnsi="Arial" w:cs="Arial"/>
          <w:color w:val="080808"/>
          <w:sz w:val="28"/>
          <w:szCs w:val="28"/>
          <w:lang w:val="bs-Latn-BA" w:eastAsia="bs-Latn-BA"/>
        </w:rPr>
        <w:t xml:space="preserve"> refleksije uglavnom zavisi od fi</w:t>
      </w:r>
      <w:r>
        <w:rPr>
          <w:rFonts w:ascii="Arial" w:hAnsi="Arial" w:cs="Arial"/>
          <w:color w:val="080808"/>
          <w:sz w:val="28"/>
          <w:szCs w:val="28"/>
          <w:lang w:val="bs-Latn-BA" w:eastAsia="bs-Latn-BA"/>
        </w:rPr>
        <w:t>zičkog stanja materijala na prijel</w:t>
      </w:r>
      <w:r w:rsidRPr="00A61F5F">
        <w:rPr>
          <w:rFonts w:ascii="Arial" w:hAnsi="Arial" w:cs="Arial"/>
          <w:color w:val="080808"/>
          <w:sz w:val="28"/>
          <w:szCs w:val="28"/>
          <w:lang w:val="bs-Latn-BA" w:eastAsia="bs-Latn-BA"/>
        </w:rPr>
        <w:t>azu, a manje od osobina materijala.</w:t>
      </w:r>
    </w:p>
    <w:p w:rsidR="00A61F5F" w:rsidRDefault="00A61F5F" w:rsidP="00A61F5F">
      <w:pPr>
        <w:jc w:val="center"/>
        <w:rPr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1EC1866A" wp14:editId="227BABE0">
            <wp:extent cx="2209800" cy="172466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5F" w:rsidRDefault="00A61F5F" w:rsidP="00A61F5F">
      <w:pPr>
        <w:jc w:val="center"/>
        <w:rPr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  <w:t>Shema ultrazvučnih valova</w:t>
      </w:r>
    </w:p>
    <w:p w:rsidR="00A61F5F" w:rsidRDefault="00A61F5F" w:rsidP="00A61F5F">
      <w:pPr>
        <w:jc w:val="center"/>
        <w:rPr>
          <w:rFonts w:ascii="Arial" w:hAnsi="Arial" w:cs="Arial"/>
          <w:color w:val="000000"/>
          <w:spacing w:val="-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hr-HR"/>
        </w:rPr>
        <w:lastRenderedPageBreak/>
        <w:drawing>
          <wp:inline distT="0" distB="0" distL="0" distR="0" wp14:anchorId="1E9337E1" wp14:editId="00BE45C7">
            <wp:extent cx="5666740" cy="12261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5F" w:rsidRDefault="00A61F5F" w:rsidP="00A61F5F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  <w:r w:rsidRPr="00A61F5F">
        <w:rPr>
          <w:rFonts w:ascii="Arial" w:hAnsi="Arial" w:cs="Arial"/>
          <w:sz w:val="28"/>
          <w:szCs w:val="28"/>
        </w:rPr>
        <w:t xml:space="preserve">Bitno je </w:t>
      </w:r>
      <w:r>
        <w:rPr>
          <w:rFonts w:ascii="Arial" w:hAnsi="Arial" w:cs="Arial"/>
          <w:sz w:val="28"/>
          <w:szCs w:val="28"/>
        </w:rPr>
        <w:t>naglasiti</w:t>
      </w:r>
      <w:r w:rsidRPr="00A61F5F">
        <w:rPr>
          <w:rFonts w:ascii="Arial" w:hAnsi="Arial" w:cs="Arial"/>
          <w:sz w:val="28"/>
          <w:szCs w:val="28"/>
        </w:rPr>
        <w:t xml:space="preserve"> da </w:t>
      </w:r>
      <w:r w:rsidRPr="00A61F5F">
        <w:rPr>
          <w:rFonts w:ascii="Arial" w:hAnsi="Arial" w:cs="Arial"/>
          <w:color w:val="080808"/>
          <w:sz w:val="28"/>
          <w:szCs w:val="28"/>
          <w:lang w:val="bs-Latn-BA" w:eastAsia="bs-Latn-BA"/>
        </w:rPr>
        <w:t>većina ultrazvučnih uređaja radi na frekvencijama od 0,1 do 25 MHz. Infrazvuk obuhv</w:t>
      </w:r>
      <w:r>
        <w:rPr>
          <w:rFonts w:ascii="Arial" w:hAnsi="Arial" w:cs="Arial"/>
          <w:color w:val="080808"/>
          <w:sz w:val="28"/>
          <w:szCs w:val="28"/>
          <w:lang w:val="bs-Latn-BA" w:eastAsia="bs-Latn-BA"/>
        </w:rPr>
        <w:t>aća</w:t>
      </w:r>
      <w:r w:rsidRPr="00A61F5F">
        <w:rPr>
          <w:rFonts w:ascii="Arial" w:hAnsi="Arial" w:cs="Arial"/>
          <w:color w:val="080808"/>
          <w:sz w:val="28"/>
          <w:szCs w:val="28"/>
          <w:lang w:val="bs-Latn-BA" w:eastAsia="bs-Latn-BA"/>
        </w:rPr>
        <w:t xml:space="preserve"> područje vrlo sporih, nečujnih titraja. Ultrazvuk počinje na gornjoj granici čujnog zvuka do 10</w:t>
      </w:r>
      <w:r w:rsidRPr="00A61F5F">
        <w:rPr>
          <w:rFonts w:ascii="Arial" w:hAnsi="Arial" w:cs="Arial"/>
          <w:color w:val="080808"/>
          <w:sz w:val="28"/>
          <w:szCs w:val="28"/>
          <w:vertAlign w:val="superscript"/>
          <w:lang w:val="bs-Latn-BA" w:eastAsia="bs-Latn-BA"/>
        </w:rPr>
        <w:t>10</w:t>
      </w:r>
      <w:r w:rsidRPr="00A61F5F">
        <w:rPr>
          <w:rFonts w:ascii="Arial" w:hAnsi="Arial" w:cs="Arial"/>
          <w:color w:val="080808"/>
          <w:sz w:val="28"/>
          <w:szCs w:val="28"/>
          <w:lang w:val="bs-Latn-BA" w:eastAsia="bs-Latn-BA"/>
        </w:rPr>
        <w:t xml:space="preserve"> Hz.</w:t>
      </w:r>
    </w:p>
    <w:p w:rsidR="00A61F5F" w:rsidRDefault="00A61F5F" w:rsidP="00A61F5F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</w:p>
    <w:p w:rsidR="00A61F5F" w:rsidRDefault="00A61F5F" w:rsidP="00A61F5F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  <w:r>
        <w:rPr>
          <w:noProof/>
          <w:lang w:eastAsia="hr-HR"/>
        </w:rPr>
        <w:drawing>
          <wp:inline distT="0" distB="0" distL="0" distR="0" wp14:anchorId="02732D2E" wp14:editId="4759E14A">
            <wp:extent cx="3574415" cy="2057400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5F" w:rsidRDefault="00A61F5F" w:rsidP="00A61F5F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  <w:r>
        <w:rPr>
          <w:rFonts w:ascii="Arial" w:hAnsi="Arial" w:cs="Arial"/>
          <w:color w:val="080808"/>
          <w:sz w:val="28"/>
          <w:szCs w:val="28"/>
          <w:lang w:val="bs-Latn-BA" w:eastAsia="bs-Latn-BA"/>
        </w:rPr>
        <w:t>Princip refleksije valova</w:t>
      </w:r>
    </w:p>
    <w:p w:rsidR="00143481" w:rsidRDefault="00143481" w:rsidP="00143481">
      <w:pPr>
        <w:autoSpaceDE w:val="0"/>
        <w:autoSpaceDN w:val="0"/>
        <w:adjustRightInd w:val="0"/>
        <w:spacing w:before="120" w:after="120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</w:p>
    <w:p w:rsidR="00143481" w:rsidRDefault="00143481" w:rsidP="00143481">
      <w:pPr>
        <w:autoSpaceDE w:val="0"/>
        <w:autoSpaceDN w:val="0"/>
        <w:adjustRightInd w:val="0"/>
        <w:spacing w:before="120" w:after="120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  <w:r>
        <w:rPr>
          <w:rFonts w:ascii="Arial" w:hAnsi="Arial" w:cs="Arial"/>
          <w:color w:val="080808"/>
          <w:sz w:val="28"/>
          <w:szCs w:val="28"/>
          <w:lang w:val="bs-Latn-BA" w:eastAsia="bs-Latn-BA"/>
        </w:rPr>
        <w:t>Valovi se mogu reflektirati i lomiti.</w:t>
      </w:r>
    </w:p>
    <w:p w:rsidR="00A61F5F" w:rsidRPr="0069493B" w:rsidRDefault="00143481" w:rsidP="003C16B6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color w:val="080808"/>
          <w:sz w:val="28"/>
          <w:szCs w:val="28"/>
          <w:lang w:val="bs-Latn-BA" w:eastAsia="bs-Latn-BA"/>
        </w:rPr>
      </w:pPr>
      <w:r w:rsidRPr="00143481">
        <w:rPr>
          <w:rFonts w:ascii="Arial" w:hAnsi="Arial" w:cs="Arial"/>
          <w:noProof/>
          <w:lang w:eastAsia="hr-HR"/>
        </w:rPr>
        <w:drawing>
          <wp:inline distT="0" distB="0" distL="0" distR="0" wp14:anchorId="64E0CC78" wp14:editId="219048E8">
            <wp:extent cx="1856740" cy="172466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F5F" w:rsidRPr="0069493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4B5" w:rsidRDefault="008F74B5" w:rsidP="00AA498E">
      <w:pPr>
        <w:spacing w:after="0" w:line="240" w:lineRule="auto"/>
      </w:pPr>
      <w:r>
        <w:separator/>
      </w:r>
    </w:p>
  </w:endnote>
  <w:endnote w:type="continuationSeparator" w:id="0">
    <w:p w:rsidR="008F74B5" w:rsidRDefault="008F74B5" w:rsidP="00AA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98E" w:rsidRDefault="00AA498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47331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AA498E" w:rsidRPr="00AA498E" w:rsidRDefault="00AA498E" w:rsidP="00AA498E">
        <w:pPr>
          <w:pStyle w:val="Podnoje"/>
          <w:jc w:val="center"/>
          <w:rPr>
            <w:rFonts w:ascii="Arial" w:hAnsi="Arial" w:cs="Arial"/>
            <w:sz w:val="28"/>
            <w:szCs w:val="28"/>
          </w:rPr>
        </w:pPr>
        <w:r w:rsidRPr="00AA498E">
          <w:rPr>
            <w:rFonts w:ascii="Arial" w:hAnsi="Arial" w:cs="Arial"/>
            <w:sz w:val="28"/>
            <w:szCs w:val="28"/>
          </w:rPr>
          <w:fldChar w:fldCharType="begin"/>
        </w:r>
        <w:r w:rsidRPr="00AA498E">
          <w:rPr>
            <w:rFonts w:ascii="Arial" w:hAnsi="Arial" w:cs="Arial"/>
            <w:sz w:val="28"/>
            <w:szCs w:val="28"/>
          </w:rPr>
          <w:instrText>PAGE   \* MERGEFORMAT</w:instrText>
        </w:r>
        <w:r w:rsidRPr="00AA498E">
          <w:rPr>
            <w:rFonts w:ascii="Arial" w:hAnsi="Arial" w:cs="Arial"/>
            <w:sz w:val="28"/>
            <w:szCs w:val="28"/>
          </w:rPr>
          <w:fldChar w:fldCharType="separate"/>
        </w:r>
        <w:r w:rsidR="003C16B6">
          <w:rPr>
            <w:rFonts w:ascii="Arial" w:hAnsi="Arial" w:cs="Arial"/>
            <w:noProof/>
            <w:sz w:val="28"/>
            <w:szCs w:val="28"/>
          </w:rPr>
          <w:t>1</w:t>
        </w:r>
        <w:r w:rsidRPr="00AA498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:rsidR="00AA498E" w:rsidRDefault="00AA498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98E" w:rsidRDefault="00AA498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4B5" w:rsidRDefault="008F74B5" w:rsidP="00AA498E">
      <w:pPr>
        <w:spacing w:after="0" w:line="240" w:lineRule="auto"/>
      </w:pPr>
      <w:r>
        <w:separator/>
      </w:r>
    </w:p>
  </w:footnote>
  <w:footnote w:type="continuationSeparator" w:id="0">
    <w:p w:rsidR="008F74B5" w:rsidRDefault="008F74B5" w:rsidP="00AA4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98E" w:rsidRDefault="00AA498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98E" w:rsidRDefault="00AA498E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98E" w:rsidRDefault="00AA498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9C"/>
    <w:rsid w:val="00065EC6"/>
    <w:rsid w:val="00073BB9"/>
    <w:rsid w:val="00143481"/>
    <w:rsid w:val="001B5683"/>
    <w:rsid w:val="001E26FD"/>
    <w:rsid w:val="003414B8"/>
    <w:rsid w:val="003C16B6"/>
    <w:rsid w:val="0045222F"/>
    <w:rsid w:val="0069493B"/>
    <w:rsid w:val="0089439C"/>
    <w:rsid w:val="008B5179"/>
    <w:rsid w:val="008F74B5"/>
    <w:rsid w:val="008F7DD1"/>
    <w:rsid w:val="00924BDC"/>
    <w:rsid w:val="00A61F5F"/>
    <w:rsid w:val="00AA498E"/>
    <w:rsid w:val="00BE4B76"/>
    <w:rsid w:val="00CC3A5E"/>
    <w:rsid w:val="00E870FB"/>
    <w:rsid w:val="00F4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232B3"/>
  <w15:chartTrackingRefBased/>
  <w15:docId w15:val="{164F901F-E603-4534-B1CF-5F77AA40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">
    <w:name w:val="a"/>
    <w:basedOn w:val="Zadanifontodlomka"/>
    <w:rsid w:val="00E870FB"/>
  </w:style>
  <w:style w:type="character" w:customStyle="1" w:styleId="apple-converted-space">
    <w:name w:val="apple-converted-space"/>
    <w:basedOn w:val="Zadanifontodlomka"/>
    <w:rsid w:val="00E870FB"/>
  </w:style>
  <w:style w:type="character" w:customStyle="1" w:styleId="l6">
    <w:name w:val="l6"/>
    <w:basedOn w:val="Zadanifontodlomka"/>
    <w:rsid w:val="00E870FB"/>
  </w:style>
  <w:style w:type="paragraph" w:styleId="Tekstbalonia">
    <w:name w:val="Balloon Text"/>
    <w:basedOn w:val="Normal"/>
    <w:link w:val="TekstbaloniaChar"/>
    <w:uiPriority w:val="99"/>
    <w:semiHidden/>
    <w:unhideWhenUsed/>
    <w:rsid w:val="00BE4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E4B76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AA4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498E"/>
  </w:style>
  <w:style w:type="paragraph" w:styleId="Podnoje">
    <w:name w:val="footer"/>
    <w:basedOn w:val="Normal"/>
    <w:link w:val="PodnojeChar"/>
    <w:uiPriority w:val="99"/>
    <w:unhideWhenUsed/>
    <w:rsid w:val="00AA4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4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dc:description/>
  <cp:lastModifiedBy>Korisnik</cp:lastModifiedBy>
  <cp:revision>5</cp:revision>
  <cp:lastPrinted>2016-12-21T09:41:00Z</cp:lastPrinted>
  <dcterms:created xsi:type="dcterms:W3CDTF">2016-12-20T08:22:00Z</dcterms:created>
  <dcterms:modified xsi:type="dcterms:W3CDTF">2026-02-17T05:40:00Z</dcterms:modified>
</cp:coreProperties>
</file>